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F1528" w14:textId="77777777" w:rsidR="00FF51C4" w:rsidRDefault="00FF51C4" w:rsidP="00FF51C4">
      <w:pPr>
        <w:pStyle w:val="NurText"/>
        <w:spacing w:line="280" w:lineRule="exact"/>
        <w:rPr>
          <w:b/>
        </w:rPr>
      </w:pPr>
      <w:r>
        <w:rPr>
          <w:b/>
        </w:rPr>
        <w:t xml:space="preserve">Aktion </w:t>
      </w:r>
      <w:r w:rsidRPr="00DE5DB0">
        <w:rPr>
          <w:b/>
        </w:rPr>
        <w:t>„Lesetüte“</w:t>
      </w:r>
      <w:r>
        <w:rPr>
          <w:b/>
        </w:rPr>
        <w:t>: Beim Schuleinstieg</w:t>
      </w:r>
      <w:r w:rsidRPr="00DE5DB0">
        <w:rPr>
          <w:b/>
        </w:rPr>
        <w:t xml:space="preserve"> </w:t>
      </w:r>
      <w:r>
        <w:rPr>
          <w:b/>
        </w:rPr>
        <w:t>fürs Lesen begeistern</w:t>
      </w:r>
    </w:p>
    <w:p w14:paraId="4E996AE2" w14:textId="77777777" w:rsidR="00FF51C4" w:rsidRDefault="00FF51C4" w:rsidP="00FF51C4">
      <w:pPr>
        <w:pStyle w:val="NurText"/>
        <w:spacing w:line="280" w:lineRule="exact"/>
        <w:rPr>
          <w:b/>
        </w:rPr>
      </w:pPr>
    </w:p>
    <w:p w14:paraId="5FEE0242" w14:textId="2360702A" w:rsidR="00FF51C4" w:rsidRPr="00FF51C4" w:rsidRDefault="00FF51C4" w:rsidP="00FF51C4">
      <w:pPr>
        <w:rPr>
          <w:rFonts w:ascii="Arial" w:hAnsi="Arial" w:cs="Arial"/>
          <w:sz w:val="20"/>
          <w:szCs w:val="20"/>
        </w:rPr>
      </w:pPr>
      <w:r w:rsidRPr="00FF51C4">
        <w:rPr>
          <w:rFonts w:ascii="Arial" w:hAnsi="Arial" w:cs="Arial"/>
          <w:sz w:val="20"/>
          <w:szCs w:val="20"/>
        </w:rPr>
        <w:t xml:space="preserve">Die </w:t>
      </w:r>
      <w:r w:rsidRPr="00FF51C4">
        <w:rPr>
          <w:rFonts w:ascii="Arial" w:hAnsi="Arial" w:cs="Arial"/>
          <w:sz w:val="20"/>
          <w:szCs w:val="20"/>
          <w:highlight w:val="yellow"/>
        </w:rPr>
        <w:t>Buchhandlung XXX</w:t>
      </w:r>
      <w:r w:rsidRPr="00FF51C4">
        <w:rPr>
          <w:rFonts w:ascii="Arial" w:hAnsi="Arial" w:cs="Arial"/>
          <w:sz w:val="20"/>
          <w:szCs w:val="20"/>
        </w:rPr>
        <w:t xml:space="preserve"> engagiert sich für die Leseförderung und bietet Grundschulen in diesem Jahr eine besondere Aktion an: Eine Lesetüte für frisch gebackene Erstklässler</w:t>
      </w:r>
      <w:r>
        <w:rPr>
          <w:rFonts w:ascii="Arial" w:hAnsi="Arial" w:cs="Arial"/>
          <w:sz w:val="20"/>
          <w:szCs w:val="20"/>
        </w:rPr>
        <w:t>*innen</w:t>
      </w:r>
      <w:r w:rsidRPr="00FF51C4">
        <w:rPr>
          <w:rFonts w:ascii="Arial" w:hAnsi="Arial" w:cs="Arial"/>
          <w:sz w:val="20"/>
          <w:szCs w:val="20"/>
        </w:rPr>
        <w:t xml:space="preserve">, gefüllt mit einem Erstlesebuch, einem </w:t>
      </w:r>
      <w:r>
        <w:rPr>
          <w:rFonts w:ascii="Arial" w:hAnsi="Arial" w:cs="Arial"/>
          <w:sz w:val="20"/>
          <w:szCs w:val="20"/>
        </w:rPr>
        <w:t xml:space="preserve">Lesezeichen, einem Klinkenhänger </w:t>
      </w:r>
      <w:r w:rsidRPr="00FF51C4">
        <w:rPr>
          <w:rFonts w:ascii="Arial" w:hAnsi="Arial" w:cs="Arial"/>
          <w:sz w:val="20"/>
          <w:szCs w:val="20"/>
        </w:rPr>
        <w:t>und einem Brief an die Eltern.</w:t>
      </w:r>
    </w:p>
    <w:p w14:paraId="5B26AF77" w14:textId="3D16E574" w:rsidR="00FF51C4" w:rsidRPr="00FF51C4" w:rsidRDefault="00FF51C4" w:rsidP="00FF51C4">
      <w:pPr>
        <w:rPr>
          <w:rFonts w:ascii="Arial" w:hAnsi="Arial" w:cs="Arial"/>
          <w:sz w:val="20"/>
          <w:szCs w:val="20"/>
        </w:rPr>
      </w:pPr>
      <w:r w:rsidRPr="00FF51C4">
        <w:rPr>
          <w:rFonts w:ascii="Arial" w:hAnsi="Arial" w:cs="Arial"/>
          <w:sz w:val="20"/>
          <w:szCs w:val="20"/>
        </w:rPr>
        <w:t xml:space="preserve">Die Bücher, die sich speziell an </w:t>
      </w:r>
      <w:r w:rsidR="00765B36">
        <w:rPr>
          <w:rFonts w:ascii="Arial" w:hAnsi="Arial" w:cs="Arial"/>
          <w:sz w:val="20"/>
          <w:szCs w:val="20"/>
        </w:rPr>
        <w:t>Kinder der ersten Lesestufe</w:t>
      </w:r>
      <w:r w:rsidRPr="00FF51C4">
        <w:rPr>
          <w:rFonts w:ascii="Arial" w:hAnsi="Arial" w:cs="Arial"/>
          <w:sz w:val="20"/>
          <w:szCs w:val="20"/>
        </w:rPr>
        <w:t xml:space="preserve"> richten, </w:t>
      </w:r>
      <w:r w:rsidR="00014B17">
        <w:rPr>
          <w:rFonts w:ascii="Arial" w:hAnsi="Arial" w:cs="Arial"/>
          <w:sz w:val="20"/>
          <w:szCs w:val="20"/>
        </w:rPr>
        <w:t>werden</w:t>
      </w:r>
      <w:r w:rsidRPr="00FF51C4">
        <w:rPr>
          <w:rFonts w:ascii="Arial" w:hAnsi="Arial" w:cs="Arial"/>
          <w:sz w:val="20"/>
          <w:szCs w:val="20"/>
        </w:rPr>
        <w:t xml:space="preserve"> von den Kinderbuchverlagen Arena und Oetinger</w:t>
      </w:r>
      <w:r w:rsidR="00014B17">
        <w:rPr>
          <w:rFonts w:ascii="Arial" w:hAnsi="Arial" w:cs="Arial"/>
          <w:sz w:val="20"/>
          <w:szCs w:val="20"/>
        </w:rPr>
        <w:t xml:space="preserve"> sorgfältig ausgewählt</w:t>
      </w:r>
      <w:r w:rsidR="005D2C0A">
        <w:rPr>
          <w:rFonts w:ascii="Arial" w:hAnsi="Arial" w:cs="Arial"/>
          <w:sz w:val="20"/>
          <w:szCs w:val="20"/>
        </w:rPr>
        <w:t>:</w:t>
      </w:r>
      <w:r w:rsidRPr="00FF51C4">
        <w:rPr>
          <w:rFonts w:ascii="Arial" w:hAnsi="Arial" w:cs="Arial"/>
          <w:sz w:val="20"/>
          <w:szCs w:val="20"/>
        </w:rPr>
        <w:t xml:space="preserve"> </w:t>
      </w:r>
      <w:r w:rsidR="005D2C0A">
        <w:rPr>
          <w:rFonts w:ascii="Arial" w:hAnsi="Arial" w:cs="Arial"/>
          <w:sz w:val="20"/>
          <w:szCs w:val="20"/>
        </w:rPr>
        <w:t>D</w:t>
      </w:r>
      <w:r w:rsidR="005F720F">
        <w:rPr>
          <w:rFonts w:ascii="Arial" w:hAnsi="Arial" w:cs="Arial"/>
          <w:sz w:val="20"/>
          <w:szCs w:val="20"/>
        </w:rPr>
        <w:t xml:space="preserve">ie </w:t>
      </w:r>
      <w:r w:rsidR="005D2C0A">
        <w:rPr>
          <w:rFonts w:ascii="Arial" w:hAnsi="Arial" w:cs="Arial"/>
          <w:sz w:val="20"/>
          <w:szCs w:val="20"/>
        </w:rPr>
        <w:t xml:space="preserve">Titel machen </w:t>
      </w:r>
      <w:r w:rsidR="005F720F">
        <w:rPr>
          <w:rFonts w:ascii="Arial" w:hAnsi="Arial" w:cs="Arial"/>
          <w:sz w:val="20"/>
          <w:szCs w:val="20"/>
        </w:rPr>
        <w:t xml:space="preserve">Lust aufs Lesen und </w:t>
      </w:r>
      <w:r w:rsidR="00663B46">
        <w:rPr>
          <w:rFonts w:ascii="Arial" w:hAnsi="Arial" w:cs="Arial"/>
          <w:sz w:val="20"/>
          <w:szCs w:val="20"/>
        </w:rPr>
        <w:t xml:space="preserve">wecken die </w:t>
      </w:r>
      <w:r w:rsidR="005F720F">
        <w:rPr>
          <w:rFonts w:ascii="Arial" w:hAnsi="Arial" w:cs="Arial"/>
          <w:sz w:val="20"/>
          <w:szCs w:val="20"/>
        </w:rPr>
        <w:t>Neugier auf Bücher. D</w:t>
      </w:r>
      <w:r w:rsidRPr="00FF51C4">
        <w:rPr>
          <w:rFonts w:ascii="Arial" w:hAnsi="Arial" w:cs="Arial"/>
          <w:sz w:val="20"/>
          <w:szCs w:val="20"/>
        </w:rPr>
        <w:t xml:space="preserve">iese Sonderausgaben gibt es nur in der Lesetüte! </w:t>
      </w:r>
    </w:p>
    <w:p w14:paraId="372B8268" w14:textId="4C1AEA7E" w:rsidR="00FF51C4" w:rsidRPr="00FF51C4" w:rsidRDefault="00FF51C4" w:rsidP="00FF51C4">
      <w:pPr>
        <w:rPr>
          <w:rFonts w:ascii="Arial" w:hAnsi="Arial" w:cs="Arial"/>
          <w:sz w:val="20"/>
          <w:szCs w:val="20"/>
        </w:rPr>
      </w:pPr>
      <w:r w:rsidRPr="00FF51C4">
        <w:rPr>
          <w:rFonts w:ascii="Arial" w:hAnsi="Arial" w:cs="Arial"/>
          <w:sz w:val="20"/>
          <w:szCs w:val="20"/>
        </w:rPr>
        <w:t>Das Besondere an den Lesetüten ist die individuelle Gestaltung: Die</w:t>
      </w:r>
      <w:r>
        <w:rPr>
          <w:rFonts w:ascii="Arial" w:hAnsi="Arial" w:cs="Arial"/>
          <w:sz w:val="20"/>
          <w:szCs w:val="20"/>
        </w:rPr>
        <w:t xml:space="preserve"> Kinder der</w:t>
      </w:r>
      <w:r w:rsidRPr="00FF51C4">
        <w:rPr>
          <w:rFonts w:ascii="Arial" w:hAnsi="Arial" w:cs="Arial"/>
          <w:sz w:val="20"/>
          <w:szCs w:val="20"/>
        </w:rPr>
        <w:t xml:space="preserve"> jetzigen </w:t>
      </w:r>
      <w:r>
        <w:rPr>
          <w:rFonts w:ascii="Arial" w:hAnsi="Arial" w:cs="Arial"/>
          <w:sz w:val="20"/>
          <w:szCs w:val="20"/>
        </w:rPr>
        <w:t>z</w:t>
      </w:r>
      <w:r w:rsidRPr="00FF51C4">
        <w:rPr>
          <w:rFonts w:ascii="Arial" w:hAnsi="Arial" w:cs="Arial"/>
          <w:sz w:val="20"/>
          <w:szCs w:val="20"/>
        </w:rPr>
        <w:t>weit</w:t>
      </w:r>
      <w:r>
        <w:rPr>
          <w:rFonts w:ascii="Arial" w:hAnsi="Arial" w:cs="Arial"/>
          <w:sz w:val="20"/>
          <w:szCs w:val="20"/>
        </w:rPr>
        <w:t>en Klassen</w:t>
      </w:r>
      <w:r w:rsidRPr="00FF51C4">
        <w:rPr>
          <w:rFonts w:ascii="Arial" w:hAnsi="Arial" w:cs="Arial"/>
          <w:sz w:val="20"/>
          <w:szCs w:val="20"/>
        </w:rPr>
        <w:t xml:space="preserve"> </w:t>
      </w:r>
      <w:r w:rsidR="00E139A0">
        <w:rPr>
          <w:rFonts w:ascii="Arial" w:hAnsi="Arial" w:cs="Arial"/>
          <w:sz w:val="20"/>
          <w:szCs w:val="20"/>
          <w:highlight w:val="yellow"/>
        </w:rPr>
        <w:t>der</w:t>
      </w:r>
      <w:r w:rsidR="00E241F6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FF51C4">
        <w:rPr>
          <w:rFonts w:ascii="Arial" w:hAnsi="Arial" w:cs="Arial"/>
          <w:sz w:val="20"/>
          <w:szCs w:val="20"/>
          <w:highlight w:val="yellow"/>
        </w:rPr>
        <w:t>Grundschule</w:t>
      </w:r>
      <w:r w:rsidR="00E241F6">
        <w:rPr>
          <w:rFonts w:ascii="Arial" w:hAnsi="Arial" w:cs="Arial"/>
          <w:sz w:val="20"/>
          <w:szCs w:val="20"/>
          <w:highlight w:val="yellow"/>
        </w:rPr>
        <w:t>(</w:t>
      </w:r>
      <w:r w:rsidRPr="00FF51C4">
        <w:rPr>
          <w:rFonts w:ascii="Arial" w:hAnsi="Arial" w:cs="Arial"/>
          <w:sz w:val="20"/>
          <w:szCs w:val="20"/>
          <w:highlight w:val="yellow"/>
        </w:rPr>
        <w:t>n</w:t>
      </w:r>
      <w:r w:rsidR="00E241F6">
        <w:rPr>
          <w:rFonts w:ascii="Arial" w:hAnsi="Arial" w:cs="Arial"/>
          <w:sz w:val="20"/>
          <w:szCs w:val="20"/>
          <w:highlight w:val="yellow"/>
        </w:rPr>
        <w:t>)</w:t>
      </w:r>
      <w:r w:rsidRPr="00FF51C4">
        <w:rPr>
          <w:rFonts w:ascii="Arial" w:hAnsi="Arial" w:cs="Arial"/>
          <w:sz w:val="20"/>
          <w:szCs w:val="20"/>
          <w:highlight w:val="yellow"/>
        </w:rPr>
        <w:t xml:space="preserve"> XXX</w:t>
      </w:r>
      <w:r w:rsidRPr="00FF51C4">
        <w:rPr>
          <w:rFonts w:ascii="Arial" w:hAnsi="Arial" w:cs="Arial"/>
          <w:sz w:val="20"/>
          <w:szCs w:val="20"/>
        </w:rPr>
        <w:t xml:space="preserve"> haben nämlich am Ende des Schuljahres für die neuen </w:t>
      </w:r>
      <w:r>
        <w:rPr>
          <w:rFonts w:ascii="Arial" w:hAnsi="Arial" w:cs="Arial"/>
          <w:sz w:val="20"/>
          <w:szCs w:val="20"/>
        </w:rPr>
        <w:t>Schulkinder</w:t>
      </w:r>
      <w:r w:rsidRPr="00FF51C4">
        <w:rPr>
          <w:rFonts w:ascii="Arial" w:hAnsi="Arial" w:cs="Arial"/>
          <w:sz w:val="20"/>
          <w:szCs w:val="20"/>
        </w:rPr>
        <w:t xml:space="preserve"> Tütenrohlinge bemalt und beschrieben. </w:t>
      </w:r>
    </w:p>
    <w:p w14:paraId="1A7AD16B" w14:textId="72C74BE9" w:rsidR="00FF51C4" w:rsidRDefault="00FF51C4" w:rsidP="00FF51C4">
      <w:pPr>
        <w:rPr>
          <w:rFonts w:ascii="Arial" w:hAnsi="Arial" w:cs="Arial"/>
          <w:sz w:val="20"/>
          <w:szCs w:val="20"/>
        </w:rPr>
      </w:pPr>
      <w:r w:rsidRPr="00FF51C4">
        <w:rPr>
          <w:rFonts w:ascii="Arial" w:hAnsi="Arial" w:cs="Arial"/>
          <w:sz w:val="20"/>
          <w:szCs w:val="20"/>
        </w:rPr>
        <w:t xml:space="preserve">Jetzt verteilt </w:t>
      </w:r>
      <w:r w:rsidRPr="00FF51C4">
        <w:rPr>
          <w:rFonts w:ascii="Arial" w:hAnsi="Arial" w:cs="Arial"/>
          <w:sz w:val="20"/>
          <w:szCs w:val="20"/>
          <w:highlight w:val="yellow"/>
        </w:rPr>
        <w:t>XXX, Inhaber*in der Buchhandlung XXX</w:t>
      </w:r>
      <w:r w:rsidRPr="00FF51C4">
        <w:rPr>
          <w:rFonts w:ascii="Arial" w:hAnsi="Arial" w:cs="Arial"/>
          <w:sz w:val="20"/>
          <w:szCs w:val="20"/>
        </w:rPr>
        <w:t>, die gefüllten Lesetüten mit den Lesetüten-Künstler</w:t>
      </w:r>
      <w:r>
        <w:rPr>
          <w:rFonts w:ascii="Arial" w:hAnsi="Arial" w:cs="Arial"/>
          <w:sz w:val="20"/>
          <w:szCs w:val="20"/>
        </w:rPr>
        <w:t>*innen</w:t>
      </w:r>
      <w:r w:rsidRPr="00FF51C4">
        <w:rPr>
          <w:rFonts w:ascii="Arial" w:hAnsi="Arial" w:cs="Arial"/>
          <w:sz w:val="20"/>
          <w:szCs w:val="20"/>
        </w:rPr>
        <w:t xml:space="preserve"> an die Kinder der neuen ersten Klassen. Sicherlich erinnert sich das eine oder andere Schulkind der zweiten Klasse noch daran, dass Lesenlernen gar nicht so einfach ist. </w:t>
      </w:r>
    </w:p>
    <w:p w14:paraId="00E3BD83" w14:textId="4BA93858" w:rsidR="00DD270A" w:rsidRPr="00FF51C4" w:rsidRDefault="00DD270A" w:rsidP="00FF51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DD270A">
        <w:rPr>
          <w:rFonts w:ascii="Arial" w:hAnsi="Arial" w:cs="Arial"/>
          <w:sz w:val="20"/>
          <w:szCs w:val="20"/>
        </w:rPr>
        <w:t>ls „Botschafter“ und „erfahrene Leseprofis“</w:t>
      </w:r>
      <w:r>
        <w:rPr>
          <w:rFonts w:ascii="Arial" w:hAnsi="Arial" w:cs="Arial"/>
          <w:sz w:val="20"/>
          <w:szCs w:val="20"/>
        </w:rPr>
        <w:t xml:space="preserve"> fungieren die älteren Kinder als Vorbild</w:t>
      </w:r>
      <w:r w:rsidR="005D089D"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z w:val="20"/>
          <w:szCs w:val="20"/>
        </w:rPr>
        <w:t xml:space="preserve">. So wird auch die Bindung zwischen den großen und den neuen Schulkindern von Beginn an gestärkt. </w:t>
      </w:r>
    </w:p>
    <w:p w14:paraId="22B6D8C2" w14:textId="42932032" w:rsidR="00FF51C4" w:rsidRPr="00FF51C4" w:rsidRDefault="00FF51C4" w:rsidP="00FF51C4">
      <w:pPr>
        <w:rPr>
          <w:rFonts w:ascii="Arial" w:hAnsi="Arial" w:cs="Arial"/>
          <w:sz w:val="20"/>
          <w:szCs w:val="20"/>
        </w:rPr>
      </w:pPr>
      <w:r w:rsidRPr="00FF51C4">
        <w:rPr>
          <w:rFonts w:ascii="Arial" w:hAnsi="Arial" w:cs="Arial"/>
          <w:sz w:val="20"/>
          <w:szCs w:val="20"/>
        </w:rPr>
        <w:t xml:space="preserve">Das ist auch die Idee hinter dieser Leseförderaktion, denn sehr schnell wird die Begeisterung von </w:t>
      </w:r>
      <w:r w:rsidR="00DD270A">
        <w:rPr>
          <w:rFonts w:ascii="Arial" w:hAnsi="Arial" w:cs="Arial"/>
          <w:sz w:val="20"/>
          <w:szCs w:val="20"/>
        </w:rPr>
        <w:t>Kindern der ersten Klassen</w:t>
      </w:r>
      <w:r w:rsidRPr="00FF51C4">
        <w:rPr>
          <w:rFonts w:ascii="Arial" w:hAnsi="Arial" w:cs="Arial"/>
          <w:sz w:val="20"/>
          <w:szCs w:val="20"/>
        </w:rPr>
        <w:t xml:space="preserve"> gebremst, wenn sie merken, dass Lesenlernen ein mühsamer Prozess ist.</w:t>
      </w:r>
    </w:p>
    <w:p w14:paraId="5BA654BB" w14:textId="77777777" w:rsidR="00FF51C4" w:rsidRDefault="00FF51C4" w:rsidP="00FF51C4">
      <w:pPr>
        <w:rPr>
          <w:rFonts w:ascii="Arial" w:hAnsi="Arial" w:cs="Arial"/>
          <w:sz w:val="20"/>
          <w:szCs w:val="20"/>
        </w:rPr>
      </w:pPr>
      <w:r w:rsidRPr="00FF51C4">
        <w:rPr>
          <w:rFonts w:ascii="Arial" w:hAnsi="Arial" w:cs="Arial"/>
          <w:sz w:val="20"/>
          <w:szCs w:val="20"/>
        </w:rPr>
        <w:t>Eltern müssen ihr Kind bei dieser Aufgabe begleiten und unterstützen. Durch gemeinsames Vorlesen und Selbstlesen wird das Kind motiviert und ermutigt durch Geduld und Lob der Erwachsenen.</w:t>
      </w:r>
    </w:p>
    <w:p w14:paraId="27524627" w14:textId="71E6FD11" w:rsidR="00221344" w:rsidRPr="00FF51C4" w:rsidRDefault="00221344" w:rsidP="00FF51C4">
      <w:r>
        <w:rPr>
          <w:rFonts w:ascii="Arial" w:hAnsi="Arial" w:cs="Arial"/>
          <w:sz w:val="20"/>
          <w:szCs w:val="20"/>
        </w:rPr>
        <w:t xml:space="preserve">Die Lesetüte </w:t>
      </w:r>
      <w:r w:rsidR="00DA2C78">
        <w:rPr>
          <w:rFonts w:ascii="Arial" w:hAnsi="Arial" w:cs="Arial"/>
          <w:sz w:val="20"/>
          <w:szCs w:val="20"/>
        </w:rPr>
        <w:t>ist eine gemeinsame Aktion der Verlage Arena und Oetinger sow</w:t>
      </w:r>
      <w:r w:rsidR="0000220B">
        <w:rPr>
          <w:rFonts w:ascii="Arial" w:hAnsi="Arial" w:cs="Arial"/>
          <w:sz w:val="20"/>
          <w:szCs w:val="20"/>
        </w:rPr>
        <w:t>ie der Stiftung Buchkultur und Leseförderung des Börsenvereins des Deutschen Buchhandels. Gefördert wird sie von Libri.</w:t>
      </w:r>
      <w:r w:rsidR="00DE784F">
        <w:rPr>
          <w:rFonts w:ascii="Arial" w:hAnsi="Arial" w:cs="Arial"/>
          <w:sz w:val="20"/>
          <w:szCs w:val="20"/>
        </w:rPr>
        <w:t xml:space="preserve"> Schirmfrau</w:t>
      </w:r>
      <w:r w:rsidR="00B3604F">
        <w:rPr>
          <w:rFonts w:ascii="Arial" w:hAnsi="Arial" w:cs="Arial"/>
          <w:sz w:val="20"/>
          <w:szCs w:val="20"/>
        </w:rPr>
        <w:t xml:space="preserve"> ist die Autorin Kirsten Boie.</w:t>
      </w:r>
    </w:p>
    <w:p w14:paraId="3EC7CD92" w14:textId="77777777" w:rsidR="003B1325" w:rsidRDefault="003B1325"/>
    <w:sectPr w:rsidR="003B13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1C4"/>
    <w:rsid w:val="0000220B"/>
    <w:rsid w:val="00014B17"/>
    <w:rsid w:val="00221344"/>
    <w:rsid w:val="003B1325"/>
    <w:rsid w:val="005D089D"/>
    <w:rsid w:val="005D2C0A"/>
    <w:rsid w:val="005F720F"/>
    <w:rsid w:val="0065414E"/>
    <w:rsid w:val="00662E8E"/>
    <w:rsid w:val="00663B46"/>
    <w:rsid w:val="00672A2B"/>
    <w:rsid w:val="00765B36"/>
    <w:rsid w:val="007E4DC2"/>
    <w:rsid w:val="00B2200C"/>
    <w:rsid w:val="00B3604F"/>
    <w:rsid w:val="00CD2C23"/>
    <w:rsid w:val="00DA2C78"/>
    <w:rsid w:val="00DD270A"/>
    <w:rsid w:val="00DE784F"/>
    <w:rsid w:val="00E139A0"/>
    <w:rsid w:val="00E241F6"/>
    <w:rsid w:val="00FF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D61AF"/>
  <w15:chartTrackingRefBased/>
  <w15:docId w15:val="{D8133FB7-8BC5-49B7-B1F2-88596DAF6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F5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F5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F51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F5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51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51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51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51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51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F51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F51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F51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F51C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51C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51C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51C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51C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51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F5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F5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5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5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F5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F51C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F51C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F51C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F51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F51C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F51C4"/>
    <w:rPr>
      <w:b/>
      <w:bCs/>
      <w:smallCaps/>
      <w:color w:val="0F4761" w:themeColor="accent1" w:themeShade="BF"/>
      <w:spacing w:val="5"/>
    </w:rPr>
  </w:style>
  <w:style w:type="paragraph" w:styleId="NurText">
    <w:name w:val="Plain Text"/>
    <w:basedOn w:val="Standard"/>
    <w:link w:val="NurTextZchn"/>
    <w:uiPriority w:val="99"/>
    <w:unhideWhenUsed/>
    <w:rsid w:val="00FF51C4"/>
    <w:pPr>
      <w:spacing w:after="0" w:line="240" w:lineRule="auto"/>
    </w:pPr>
    <w:rPr>
      <w:rFonts w:ascii="Arial" w:eastAsia="Calibri" w:hAnsi="Arial" w:cs="Arial"/>
      <w:kern w:val="0"/>
      <w:sz w:val="20"/>
      <w:szCs w:val="20"/>
      <w14:ligatures w14:val="none"/>
    </w:rPr>
  </w:style>
  <w:style w:type="character" w:customStyle="1" w:styleId="NurTextZchn">
    <w:name w:val="Nur Text Zchn"/>
    <w:basedOn w:val="Absatz-Standardschriftart"/>
    <w:link w:val="NurText"/>
    <w:uiPriority w:val="99"/>
    <w:rsid w:val="00FF51C4"/>
    <w:rPr>
      <w:rFonts w:ascii="Arial" w:eastAsia="Calibri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4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55030d-eb44-465f-9e80-f64c159b2bec" xsi:nil="true"/>
    <lcf76f155ced4ddcb4097134ff3c332f xmlns="6319b301-e1ae-4b3c-a8f1-f5e1dc1adc3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CCADB895177441A0760D55BD3B1066" ma:contentTypeVersion="18" ma:contentTypeDescription="Ein neues Dokument erstellen." ma:contentTypeScope="" ma:versionID="f07215abdbbf22f075107a854b668f96">
  <xsd:schema xmlns:xsd="http://www.w3.org/2001/XMLSchema" xmlns:xs="http://www.w3.org/2001/XMLSchema" xmlns:p="http://schemas.microsoft.com/office/2006/metadata/properties" xmlns:ns2="6319b301-e1ae-4b3c-a8f1-f5e1dc1adc3d" xmlns:ns3="2855030d-eb44-465f-9e80-f64c159b2bec" targetNamespace="http://schemas.microsoft.com/office/2006/metadata/properties" ma:root="true" ma:fieldsID="94dd89429bc926bc724dad8cb199a9d2" ns2:_="" ns3:_="">
    <xsd:import namespace="6319b301-e1ae-4b3c-a8f1-f5e1dc1adc3d"/>
    <xsd:import namespace="2855030d-eb44-465f-9e80-f64c159b2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9b301-e1ae-4b3c-a8f1-f5e1dc1ad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2f79aa0-0175-4f3e-8322-90bddd37a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5030d-eb44-465f-9e80-f64c159b2b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10fa33-c119-4bef-8f24-92c9fee5765d}" ma:internalName="TaxCatchAll" ma:showField="CatchAllData" ma:web="2855030d-eb44-465f-9e80-f64c159b2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B37E44-E81F-4595-815E-8B7AE63EF5F3}">
  <ds:schemaRefs>
    <ds:schemaRef ds:uri="http://schemas.microsoft.com/office/2006/metadata/properties"/>
    <ds:schemaRef ds:uri="http://schemas.microsoft.com/office/infopath/2007/PartnerControls"/>
    <ds:schemaRef ds:uri="2855030d-eb44-465f-9e80-f64c159b2bec"/>
    <ds:schemaRef ds:uri="6319b301-e1ae-4b3c-a8f1-f5e1dc1adc3d"/>
  </ds:schemaRefs>
</ds:datastoreItem>
</file>

<file path=customXml/itemProps2.xml><?xml version="1.0" encoding="utf-8"?>
<ds:datastoreItem xmlns:ds="http://schemas.openxmlformats.org/officeDocument/2006/customXml" ds:itemID="{15651208-8B41-4782-A1F7-377848EDD1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11378F-5B0B-41A0-99EE-B72772117F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Thiel, Marlene</dc:creator>
  <cp:keywords/>
  <dc:description/>
  <cp:lastModifiedBy>Thiel, Marlene</cp:lastModifiedBy>
  <cp:revision>13</cp:revision>
  <dcterms:created xsi:type="dcterms:W3CDTF">2025-10-09T13:56:00Z</dcterms:created>
  <dcterms:modified xsi:type="dcterms:W3CDTF">2025-11-06T15:02:00Z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0x010100B4CCADB895177441A0760D55BD3B1066</vt:lpwstr>
  </property>
  <property fmtid="{D5CDD505-2E9C-101B-9397-08002B2CF9AE}" pid="3" name="MediaServiceImageTags">
    <vt:lpwstr/>
  </property>
</Properties>
</file>